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65xln6485zf8" w:id="0"/>
      <w:bookmarkEnd w:id="0"/>
      <w:r w:rsidDel="00000000" w:rsidR="00000000" w:rsidRPr="00000000">
        <w:rPr>
          <w:b w:val="1"/>
          <w:bCs w:val="1"/>
          <w:sz w:val="46"/>
          <w:szCs w:val="46"/>
          <w:rtl w:val="0"/>
        </w:rPr>
        <w:t xml:space="preserve">Therapist Connector Events – Sponsorship Kit</w:t>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kseobbusu4le" w:id="1"/>
      <w:bookmarkEnd w:id="1"/>
      <w:r w:rsidDel="00000000" w:rsidR="00000000" w:rsidRPr="00000000">
        <w:rPr>
          <w:b w:val="1"/>
          <w:bCs w:val="1"/>
          <w:sz w:val="34"/>
          <w:szCs w:val="34"/>
          <w:rtl w:val="0"/>
        </w:rPr>
        <w:t xml:space="preserve">Our Why:</w:t>
      </w:r>
    </w:p>
    <w:p w:rsidR="00000000" w:rsidDel="00000000" w:rsidP="00000000" w:rsidRDefault="00000000" w:rsidRPr="00000000" w14:paraId="00000003">
      <w:pPr>
        <w:spacing w:after="240" w:before="240" w:lineRule="auto"/>
        <w:rPr/>
      </w:pPr>
      <w:r w:rsidDel="00000000" w:rsidR="00000000" w:rsidRPr="00000000">
        <w:rPr>
          <w:rtl w:val="0"/>
        </w:rPr>
        <w:t xml:space="preserve">Therapist Connector Events exist because therapists deserve community—not just colleagues.</w:t>
      </w:r>
    </w:p>
    <w:p w:rsidR="00000000" w:rsidDel="00000000" w:rsidP="00000000" w:rsidRDefault="00000000" w:rsidRPr="00000000" w14:paraId="00000004">
      <w:pPr>
        <w:spacing w:after="240" w:before="240" w:lineRule="auto"/>
        <w:rPr/>
      </w:pPr>
      <w:r w:rsidDel="00000000" w:rsidR="00000000" w:rsidRPr="00000000">
        <w:rPr>
          <w:rtl w:val="0"/>
        </w:rPr>
        <w:t xml:space="preserve">These gatherings were created to reduce isolation, foster genuine relationships, and support sustainable careers in mental health. There is no sales pressure, no awkward networking, and no expectation to perform. Just humans who do meaningful work, connecting in ways that actually feel good.</w:t>
      </w:r>
    </w:p>
    <w:p w:rsidR="00000000" w:rsidDel="00000000" w:rsidP="00000000" w:rsidRDefault="00000000" w:rsidRPr="00000000" w14:paraId="00000005">
      <w:pPr>
        <w:spacing w:after="240" w:before="240" w:lineRule="auto"/>
        <w:rPr/>
      </w:pPr>
      <w:r w:rsidDel="00000000" w:rsidR="00000000" w:rsidRPr="00000000">
        <w:rPr>
          <w:rtl w:val="0"/>
        </w:rPr>
        <w:t xml:space="preserve">All events are </w:t>
      </w:r>
      <w:r w:rsidDel="00000000" w:rsidR="00000000" w:rsidRPr="00000000">
        <w:rPr>
          <w:b w:val="1"/>
          <w:bCs w:val="1"/>
          <w:rtl w:val="0"/>
        </w:rPr>
        <w:t xml:space="preserve">free to attend</w:t>
      </w:r>
      <w:r w:rsidDel="00000000" w:rsidR="00000000" w:rsidRPr="00000000">
        <w:rPr>
          <w:rtl w:val="0"/>
        </w:rPr>
        <w:t xml:space="preserve">, made possible through the support of many small, values-aligned community sponsors.</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2"/>
        <w:keepNext w:val="0"/>
        <w:keepLines w:val="0"/>
        <w:spacing w:after="80" w:lineRule="auto"/>
        <w:rPr>
          <w:b w:val="1"/>
          <w:bCs w:val="1"/>
          <w:sz w:val="34"/>
          <w:szCs w:val="34"/>
        </w:rPr>
      </w:pPr>
      <w:bookmarkStart w:colFirst="0" w:colLast="0" w:name="_b6hd0g705mj6" w:id="2"/>
      <w:bookmarkEnd w:id="2"/>
      <w:r w:rsidDel="00000000" w:rsidR="00000000" w:rsidRPr="00000000">
        <w:rPr>
          <w:b w:val="1"/>
          <w:bCs w:val="1"/>
          <w:sz w:val="34"/>
          <w:szCs w:val="34"/>
          <w:rtl w:val="0"/>
        </w:rPr>
        <w:t xml:space="preserve">What These Events Feel Like</w:t>
      </w:r>
    </w:p>
    <w:p w:rsidR="00000000" w:rsidDel="00000000" w:rsidP="00000000" w:rsidRDefault="00000000" w:rsidRPr="00000000" w14:paraId="00000008">
      <w:pPr>
        <w:numPr>
          <w:ilvl w:val="0"/>
          <w:numId w:val="2"/>
        </w:numPr>
        <w:spacing w:after="0" w:afterAutospacing="0" w:before="240" w:lineRule="auto"/>
        <w:ind w:left="720" w:hanging="360"/>
      </w:pPr>
      <w:r w:rsidDel="00000000" w:rsidR="00000000" w:rsidRPr="00000000">
        <w:rPr>
          <w:rtl w:val="0"/>
        </w:rPr>
        <w:t xml:space="preserve">Grounded</w:t>
      </w:r>
    </w:p>
    <w:p w:rsidR="00000000" w:rsidDel="00000000" w:rsidP="00000000" w:rsidRDefault="00000000" w:rsidRPr="00000000" w14:paraId="00000009">
      <w:pPr>
        <w:numPr>
          <w:ilvl w:val="0"/>
          <w:numId w:val="2"/>
        </w:numPr>
        <w:spacing w:after="0" w:afterAutospacing="0" w:before="0" w:beforeAutospacing="0" w:lineRule="auto"/>
        <w:ind w:left="720" w:hanging="360"/>
      </w:pPr>
      <w:r w:rsidDel="00000000" w:rsidR="00000000" w:rsidRPr="00000000">
        <w:rPr>
          <w:rtl w:val="0"/>
        </w:rPr>
        <w:t xml:space="preserve">Warm and inclusive</w:t>
      </w:r>
    </w:p>
    <w:p w:rsidR="00000000" w:rsidDel="00000000" w:rsidP="00000000" w:rsidRDefault="00000000" w:rsidRPr="00000000" w14:paraId="0000000A">
      <w:pPr>
        <w:numPr>
          <w:ilvl w:val="0"/>
          <w:numId w:val="2"/>
        </w:numPr>
        <w:spacing w:after="0" w:afterAutospacing="0" w:before="0" w:beforeAutospacing="0" w:lineRule="auto"/>
        <w:ind w:left="720" w:hanging="360"/>
      </w:pPr>
      <w:r w:rsidDel="00000000" w:rsidR="00000000" w:rsidRPr="00000000">
        <w:rPr>
          <w:rtl w:val="0"/>
        </w:rPr>
        <w:t xml:space="preserve">Relational rather than transactional</w:t>
      </w:r>
    </w:p>
    <w:p w:rsidR="00000000" w:rsidDel="00000000" w:rsidP="00000000" w:rsidRDefault="00000000" w:rsidRPr="00000000" w14:paraId="0000000B">
      <w:pPr>
        <w:numPr>
          <w:ilvl w:val="0"/>
          <w:numId w:val="2"/>
        </w:numPr>
        <w:spacing w:after="240" w:before="0" w:beforeAutospacing="0" w:lineRule="auto"/>
        <w:ind w:left="720" w:hanging="360"/>
      </w:pPr>
      <w:r w:rsidDel="00000000" w:rsidR="00000000" w:rsidRPr="00000000">
        <w:rPr>
          <w:rtl w:val="0"/>
        </w:rPr>
        <w:t xml:space="preserve">Designed with nervous system safety in mind</w:t>
      </w:r>
    </w:p>
    <w:p w:rsidR="00000000" w:rsidDel="00000000" w:rsidP="00000000" w:rsidRDefault="00000000" w:rsidRPr="00000000" w14:paraId="0000000C">
      <w:pPr>
        <w:spacing w:after="240" w:before="240" w:lineRule="auto"/>
        <w:rPr/>
      </w:pPr>
      <w:r w:rsidDel="00000000" w:rsidR="00000000" w:rsidRPr="00000000">
        <w:rPr>
          <w:rtl w:val="0"/>
        </w:rPr>
        <w:t xml:space="preserve">Attendees often share that these events feel </w:t>
      </w:r>
      <w:r w:rsidDel="00000000" w:rsidR="00000000" w:rsidRPr="00000000">
        <w:rPr>
          <w:i w:val="1"/>
          <w:iCs w:val="1"/>
          <w:rtl w:val="0"/>
        </w:rPr>
        <w:t xml:space="preserve">different</w:t>
      </w:r>
      <w:r w:rsidDel="00000000" w:rsidR="00000000" w:rsidRPr="00000000">
        <w:rPr>
          <w:rtl w:val="0"/>
        </w:rPr>
        <w:t xml:space="preserve">—more human, more easeful, and more nourishing than traditional networking spaces.</w:t>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tjd9y039nc0h" w:id="3"/>
      <w:bookmarkEnd w:id="3"/>
      <w:r w:rsidDel="00000000" w:rsidR="00000000" w:rsidRPr="00000000">
        <w:rPr>
          <w:b w:val="1"/>
          <w:bCs w:val="1"/>
          <w:sz w:val="34"/>
          <w:szCs w:val="34"/>
          <w:rtl w:val="0"/>
        </w:rPr>
        <w:t xml:space="preserve">Who Attends</w:t>
      </w:r>
    </w:p>
    <w:p w:rsidR="00000000" w:rsidDel="00000000" w:rsidP="00000000" w:rsidRDefault="00000000" w:rsidRPr="00000000" w14:paraId="0000000F">
      <w:pPr>
        <w:numPr>
          <w:ilvl w:val="0"/>
          <w:numId w:val="6"/>
        </w:numPr>
        <w:spacing w:after="0" w:afterAutospacing="0" w:before="240" w:lineRule="auto"/>
        <w:ind w:left="720" w:hanging="360"/>
      </w:pPr>
      <w:r w:rsidDel="00000000" w:rsidR="00000000" w:rsidRPr="00000000">
        <w:rPr>
          <w:rtl w:val="0"/>
        </w:rPr>
        <w:t xml:space="preserve">Licensed therapists and associates</w:t>
      </w:r>
    </w:p>
    <w:p w:rsidR="00000000" w:rsidDel="00000000" w:rsidP="00000000" w:rsidRDefault="00000000" w:rsidRPr="00000000" w14:paraId="00000010">
      <w:pPr>
        <w:numPr>
          <w:ilvl w:val="0"/>
          <w:numId w:val="6"/>
        </w:numPr>
        <w:spacing w:after="0" w:afterAutospacing="0" w:before="0" w:beforeAutospacing="0" w:lineRule="auto"/>
        <w:ind w:left="720" w:hanging="360"/>
      </w:pPr>
      <w:r w:rsidDel="00000000" w:rsidR="00000000" w:rsidRPr="00000000">
        <w:rPr>
          <w:rtl w:val="0"/>
        </w:rPr>
        <w:t xml:space="preserve">Group practice owners and supervisors</w:t>
      </w:r>
    </w:p>
    <w:p w:rsidR="00000000" w:rsidDel="00000000" w:rsidP="00000000" w:rsidRDefault="00000000" w:rsidRPr="00000000" w14:paraId="00000011">
      <w:pPr>
        <w:numPr>
          <w:ilvl w:val="0"/>
          <w:numId w:val="6"/>
        </w:numPr>
        <w:spacing w:after="0" w:afterAutospacing="0" w:before="0" w:beforeAutospacing="0" w:lineRule="auto"/>
        <w:ind w:left="720" w:hanging="360"/>
      </w:pPr>
      <w:r w:rsidDel="00000000" w:rsidR="00000000" w:rsidRPr="00000000">
        <w:rPr>
          <w:rtl w:val="0"/>
        </w:rPr>
        <w:t xml:space="preserve">Private practice clinicians</w:t>
      </w:r>
    </w:p>
    <w:p w:rsidR="00000000" w:rsidDel="00000000" w:rsidP="00000000" w:rsidRDefault="00000000" w:rsidRPr="00000000" w14:paraId="00000012">
      <w:pPr>
        <w:numPr>
          <w:ilvl w:val="0"/>
          <w:numId w:val="6"/>
        </w:numPr>
        <w:spacing w:after="240" w:before="0" w:beforeAutospacing="0" w:lineRule="auto"/>
        <w:ind w:left="720" w:hanging="360"/>
      </w:pPr>
      <w:r w:rsidDel="00000000" w:rsidR="00000000" w:rsidRPr="00000000">
        <w:rPr>
          <w:rtl w:val="0"/>
        </w:rPr>
        <w:t xml:space="preserve">Therapists working with couples, trauma, attachment, and relational work</w:t>
      </w:r>
    </w:p>
    <w:p w:rsidR="00000000" w:rsidDel="00000000" w:rsidP="00000000" w:rsidRDefault="00000000" w:rsidRPr="00000000" w14:paraId="00000013">
      <w:pPr>
        <w:spacing w:after="240" w:before="240" w:lineRule="auto"/>
        <w:rPr/>
      </w:pPr>
      <w:r w:rsidDel="00000000" w:rsidR="00000000" w:rsidRPr="00000000">
        <w:rPr>
          <w:b w:val="1"/>
          <w:bCs w:val="1"/>
          <w:rtl w:val="0"/>
        </w:rPr>
        <w:t xml:space="preserve">Attendance:</w:t>
      </w:r>
      <w:r w:rsidDel="00000000" w:rsidR="00000000" w:rsidRPr="00000000">
        <w:rPr>
          <w:rtl w:val="0"/>
        </w:rPr>
        <w:t xml:space="preserve"> 10-20 per event</w:t>
        <w:br w:type="textWrapping"/>
      </w:r>
      <w:r w:rsidDel="00000000" w:rsidR="00000000" w:rsidRPr="00000000">
        <w:rPr>
          <w:b w:val="1"/>
          <w:bCs w:val="1"/>
          <w:rtl w:val="0"/>
        </w:rPr>
        <w:t xml:space="preserve">Format:</w:t>
      </w:r>
      <w:r w:rsidDel="00000000" w:rsidR="00000000" w:rsidRPr="00000000">
        <w:rPr>
          <w:rtl w:val="0"/>
        </w:rPr>
        <w:t xml:space="preserve"> In-person and virtual gatherings</w:t>
      </w:r>
    </w:p>
    <w:p w:rsidR="00000000" w:rsidDel="00000000" w:rsidP="00000000" w:rsidRDefault="00000000" w:rsidRPr="00000000" w14:paraId="0000001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7lyurgv6064a" w:id="4"/>
      <w:bookmarkEnd w:id="4"/>
      <w:r w:rsidDel="00000000" w:rsidR="00000000" w:rsidRPr="00000000">
        <w:rPr>
          <w:b w:val="1"/>
          <w:bCs w:val="1"/>
          <w:sz w:val="34"/>
          <w:szCs w:val="34"/>
          <w:rtl w:val="0"/>
        </w:rPr>
        <w:t xml:space="preserve">How Sponsorship Works</w:t>
      </w:r>
    </w:p>
    <w:p w:rsidR="00000000" w:rsidDel="00000000" w:rsidP="00000000" w:rsidRDefault="00000000" w:rsidRPr="00000000" w14:paraId="00000016">
      <w:pPr>
        <w:spacing w:after="240" w:before="240" w:lineRule="auto"/>
        <w:rPr/>
      </w:pPr>
      <w:r w:rsidDel="00000000" w:rsidR="00000000" w:rsidRPr="00000000">
        <w:rPr>
          <w:rtl w:val="0"/>
        </w:rPr>
        <w:t xml:space="preserve">Instead of relying on one large sponsor, we are intentionally supported by </w:t>
      </w:r>
      <w:r w:rsidDel="00000000" w:rsidR="00000000" w:rsidRPr="00000000">
        <w:rPr>
          <w:b w:val="1"/>
          <w:bCs w:val="1"/>
          <w:rtl w:val="0"/>
        </w:rPr>
        <w:t xml:space="preserve">many small community sponsors</w:t>
      </w:r>
      <w:r w:rsidDel="00000000" w:rsidR="00000000" w:rsidRPr="00000000">
        <w:rPr>
          <w:rtl w:val="0"/>
        </w:rPr>
        <w:t xml:space="preserve">. This keeps the space ethical, accessible, and community-centered.</w:t>
      </w:r>
    </w:p>
    <w:p w:rsidR="00000000" w:rsidDel="00000000" w:rsidP="00000000" w:rsidRDefault="00000000" w:rsidRPr="00000000" w14:paraId="00000017">
      <w:pPr>
        <w:spacing w:after="240" w:before="240" w:lineRule="auto"/>
        <w:rPr/>
      </w:pPr>
      <w:r w:rsidDel="00000000" w:rsidR="00000000" w:rsidRPr="00000000">
        <w:rPr>
          <w:rtl w:val="0"/>
        </w:rPr>
        <w:t xml:space="preserve">Sponsorship funds help cover:</w:t>
      </w:r>
    </w:p>
    <w:p w:rsidR="00000000" w:rsidDel="00000000" w:rsidP="00000000" w:rsidRDefault="00000000" w:rsidRPr="00000000" w14:paraId="00000018">
      <w:pPr>
        <w:numPr>
          <w:ilvl w:val="0"/>
          <w:numId w:val="7"/>
        </w:numPr>
        <w:spacing w:after="0" w:afterAutospacing="0" w:before="240" w:lineRule="auto"/>
        <w:ind w:left="720" w:hanging="360"/>
      </w:pPr>
      <w:r w:rsidDel="00000000" w:rsidR="00000000" w:rsidRPr="00000000">
        <w:rPr>
          <w:rtl w:val="0"/>
        </w:rPr>
        <w:t xml:space="preserve">Food and beverages</w:t>
      </w:r>
    </w:p>
    <w:p w:rsidR="00000000" w:rsidDel="00000000" w:rsidP="00000000" w:rsidRDefault="00000000" w:rsidRPr="00000000" w14:paraId="00000019">
      <w:pPr>
        <w:numPr>
          <w:ilvl w:val="0"/>
          <w:numId w:val="7"/>
        </w:numPr>
        <w:spacing w:after="0" w:afterAutospacing="0" w:before="0" w:beforeAutospacing="0" w:lineRule="auto"/>
        <w:ind w:left="720" w:hanging="360"/>
      </w:pPr>
      <w:r w:rsidDel="00000000" w:rsidR="00000000" w:rsidRPr="00000000">
        <w:rPr>
          <w:rtl w:val="0"/>
        </w:rPr>
        <w:t xml:space="preserve">Venue and platform costs</w:t>
      </w:r>
    </w:p>
    <w:p w:rsidR="00000000" w:rsidDel="00000000" w:rsidP="00000000" w:rsidRDefault="00000000" w:rsidRPr="00000000" w14:paraId="0000001A">
      <w:pPr>
        <w:numPr>
          <w:ilvl w:val="0"/>
          <w:numId w:val="7"/>
        </w:numPr>
        <w:spacing w:after="240" w:before="0" w:beforeAutospacing="0" w:lineRule="auto"/>
        <w:ind w:left="720" w:hanging="360"/>
      </w:pPr>
      <w:r w:rsidDel="00000000" w:rsidR="00000000" w:rsidRPr="00000000">
        <w:rPr>
          <w:rtl w:val="0"/>
        </w:rPr>
        <w:t xml:space="preserve">Planning, facilitation, and labor</w:t>
      </w:r>
    </w:p>
    <w:p w:rsidR="00000000" w:rsidDel="00000000" w:rsidP="00000000" w:rsidRDefault="00000000" w:rsidRPr="00000000" w14:paraId="0000001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fq6mvp9orxo5" w:id="5"/>
      <w:bookmarkEnd w:id="5"/>
      <w:r w:rsidDel="00000000" w:rsidR="00000000" w:rsidRPr="00000000">
        <w:rPr>
          <w:b w:val="1"/>
          <w:bCs w:val="1"/>
          <w:sz w:val="34"/>
          <w:szCs w:val="34"/>
          <w:rtl w:val="0"/>
        </w:rPr>
        <w:t xml:space="preserve">Sponsorship Levels</w:t>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z3iby0g6ry9r" w:id="6"/>
      <w:bookmarkEnd w:id="6"/>
      <w:r w:rsidDel="00000000" w:rsidR="00000000" w:rsidRPr="00000000">
        <w:rPr>
          <w:b w:val="1"/>
          <w:bCs w:val="1"/>
          <w:color w:val="000000"/>
          <w:sz w:val="26"/>
          <w:szCs w:val="26"/>
          <w:rtl w:val="0"/>
        </w:rPr>
        <w:t xml:space="preserve">🌱 Community Supporter — $150–$250</w:t>
      </w:r>
    </w:p>
    <w:p w:rsidR="00000000" w:rsidDel="00000000" w:rsidP="00000000" w:rsidRDefault="00000000" w:rsidRPr="00000000" w14:paraId="0000001E">
      <w:pPr>
        <w:spacing w:after="240" w:before="240" w:lineRule="auto"/>
        <w:rPr/>
      </w:pPr>
      <w:r w:rsidDel="00000000" w:rsidR="00000000" w:rsidRPr="00000000">
        <w:rPr>
          <w:rtl w:val="0"/>
        </w:rPr>
        <w:t xml:space="preserve">Our most common and accessible option</w:t>
      </w:r>
    </w:p>
    <w:p w:rsidR="00000000" w:rsidDel="00000000" w:rsidP="00000000" w:rsidRDefault="00000000" w:rsidRPr="00000000" w14:paraId="0000001F">
      <w:pPr>
        <w:spacing w:after="240" w:before="240" w:lineRule="auto"/>
        <w:rPr/>
      </w:pPr>
      <w:r w:rsidDel="00000000" w:rsidR="00000000" w:rsidRPr="00000000">
        <w:rPr>
          <w:rtl w:val="0"/>
        </w:rPr>
        <w:t xml:space="preserve">Includes:</w:t>
      </w:r>
    </w:p>
    <w:p w:rsidR="00000000" w:rsidDel="00000000" w:rsidP="00000000" w:rsidRDefault="00000000" w:rsidRPr="00000000" w14:paraId="00000020">
      <w:pPr>
        <w:numPr>
          <w:ilvl w:val="0"/>
          <w:numId w:val="1"/>
        </w:numPr>
        <w:spacing w:after="0" w:afterAutospacing="0" w:before="240" w:lineRule="auto"/>
        <w:ind w:left="720" w:hanging="360"/>
      </w:pPr>
      <w:r w:rsidDel="00000000" w:rsidR="00000000" w:rsidRPr="00000000">
        <w:rPr>
          <w:rtl w:val="0"/>
        </w:rPr>
        <w:t xml:space="preserve">Name or logo on shared sponsor slide</w:t>
      </w:r>
    </w:p>
    <w:p w:rsidR="00000000" w:rsidDel="00000000" w:rsidP="00000000" w:rsidRDefault="00000000" w:rsidRPr="00000000" w14:paraId="00000021">
      <w:pPr>
        <w:numPr>
          <w:ilvl w:val="0"/>
          <w:numId w:val="1"/>
        </w:numPr>
        <w:spacing w:after="0" w:afterAutospacing="0" w:before="0" w:beforeAutospacing="0" w:lineRule="auto"/>
        <w:ind w:left="720" w:hanging="360"/>
      </w:pPr>
      <w:r w:rsidDel="00000000" w:rsidR="00000000" w:rsidRPr="00000000">
        <w:rPr>
          <w:rtl w:val="0"/>
        </w:rPr>
        <w:t xml:space="preserve">Listing on the event webpage</w:t>
      </w:r>
    </w:p>
    <w:p w:rsidR="00000000" w:rsidDel="00000000" w:rsidP="00000000" w:rsidRDefault="00000000" w:rsidRPr="00000000" w14:paraId="00000022">
      <w:pPr>
        <w:numPr>
          <w:ilvl w:val="0"/>
          <w:numId w:val="1"/>
        </w:numPr>
        <w:spacing w:after="240" w:before="0" w:beforeAutospacing="0" w:lineRule="auto"/>
        <w:ind w:left="720" w:hanging="360"/>
      </w:pPr>
      <w:r w:rsidDel="00000000" w:rsidR="00000000" w:rsidRPr="00000000">
        <w:rPr>
          <w:rtl w:val="0"/>
        </w:rPr>
        <w:t xml:space="preserve">Group thank-you on social media</w:t>
      </w:r>
    </w:p>
    <w:p w:rsidR="00000000" w:rsidDel="00000000" w:rsidP="00000000" w:rsidRDefault="00000000" w:rsidRPr="00000000" w14:paraId="00000023">
      <w:pPr>
        <w:spacing w:after="240" w:before="240" w:lineRule="auto"/>
        <w:rPr/>
      </w:pPr>
      <w:r w:rsidDel="00000000" w:rsidR="00000000" w:rsidRPr="00000000">
        <w:rPr>
          <w:rtl w:val="0"/>
        </w:rPr>
        <w:t xml:space="preserve">Ideal for:</w:t>
      </w:r>
    </w:p>
    <w:p w:rsidR="00000000" w:rsidDel="00000000" w:rsidP="00000000" w:rsidRDefault="00000000" w:rsidRPr="00000000" w14:paraId="00000024">
      <w:pPr>
        <w:numPr>
          <w:ilvl w:val="0"/>
          <w:numId w:val="3"/>
        </w:numPr>
        <w:spacing w:after="0" w:afterAutospacing="0" w:before="240" w:lineRule="auto"/>
        <w:ind w:left="720" w:hanging="360"/>
      </w:pPr>
      <w:r w:rsidDel="00000000" w:rsidR="00000000" w:rsidRPr="00000000">
        <w:rPr>
          <w:rtl w:val="0"/>
        </w:rPr>
        <w:t xml:space="preserve">Individual therapists</w:t>
      </w:r>
    </w:p>
    <w:p w:rsidR="00000000" w:rsidDel="00000000" w:rsidP="00000000" w:rsidRDefault="00000000" w:rsidRPr="00000000" w14:paraId="00000025">
      <w:pPr>
        <w:numPr>
          <w:ilvl w:val="0"/>
          <w:numId w:val="3"/>
        </w:numPr>
        <w:spacing w:after="0" w:afterAutospacing="0" w:before="0" w:beforeAutospacing="0" w:lineRule="auto"/>
        <w:ind w:left="720" w:hanging="360"/>
      </w:pPr>
      <w:r w:rsidDel="00000000" w:rsidR="00000000" w:rsidRPr="00000000">
        <w:rPr>
          <w:rtl w:val="0"/>
        </w:rPr>
        <w:t xml:space="preserve">Small practices</w:t>
      </w:r>
    </w:p>
    <w:p w:rsidR="00000000" w:rsidDel="00000000" w:rsidP="00000000" w:rsidRDefault="00000000" w:rsidRPr="00000000" w14:paraId="00000026">
      <w:pPr>
        <w:numPr>
          <w:ilvl w:val="0"/>
          <w:numId w:val="3"/>
        </w:numPr>
        <w:spacing w:after="0" w:afterAutospacing="0" w:before="0" w:beforeAutospacing="0" w:lineRule="auto"/>
        <w:ind w:left="720" w:hanging="360"/>
      </w:pPr>
      <w:r w:rsidDel="00000000" w:rsidR="00000000" w:rsidRPr="00000000">
        <w:rPr>
          <w:rtl w:val="0"/>
        </w:rPr>
        <w:t xml:space="preserve">Local wellness providers</w:t>
      </w:r>
    </w:p>
    <w:p w:rsidR="00000000" w:rsidDel="00000000" w:rsidP="00000000" w:rsidRDefault="00000000" w:rsidRPr="00000000" w14:paraId="00000027">
      <w:pPr>
        <w:numPr>
          <w:ilvl w:val="0"/>
          <w:numId w:val="3"/>
        </w:numPr>
        <w:spacing w:after="240" w:before="0" w:beforeAutospacing="0" w:lineRule="auto"/>
        <w:ind w:left="720" w:hanging="360"/>
      </w:pPr>
      <w:r w:rsidDel="00000000" w:rsidR="00000000" w:rsidRPr="00000000">
        <w:rPr>
          <w:rtl w:val="0"/>
        </w:rPr>
        <w:t xml:space="preserve">Therapist-serving businesses</w:t>
      </w:r>
    </w:p>
    <w:p w:rsidR="00000000" w:rsidDel="00000000" w:rsidP="00000000" w:rsidRDefault="00000000" w:rsidRPr="00000000" w14:paraId="0000002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o8u2any0u94w" w:id="7"/>
      <w:bookmarkEnd w:id="7"/>
      <w:r w:rsidDel="00000000" w:rsidR="00000000" w:rsidRPr="00000000">
        <w:rPr>
          <w:b w:val="1"/>
          <w:bCs w:val="1"/>
          <w:color w:val="000000"/>
          <w:sz w:val="26"/>
          <w:szCs w:val="26"/>
          <w:rtl w:val="0"/>
        </w:rPr>
        <w:t xml:space="preserve">🌿 Connection Supporter — $350–$500</w:t>
      </w:r>
    </w:p>
    <w:p w:rsidR="00000000" w:rsidDel="00000000" w:rsidP="00000000" w:rsidRDefault="00000000" w:rsidRPr="00000000" w14:paraId="0000002A">
      <w:pPr>
        <w:spacing w:after="240" w:before="240" w:lineRule="auto"/>
        <w:rPr/>
      </w:pPr>
      <w:r w:rsidDel="00000000" w:rsidR="00000000" w:rsidRPr="00000000">
        <w:rPr>
          <w:rtl w:val="0"/>
        </w:rPr>
        <w:t xml:space="preserve">For those wanting slightly deeper visibility</w:t>
      </w:r>
    </w:p>
    <w:p w:rsidR="00000000" w:rsidDel="00000000" w:rsidP="00000000" w:rsidRDefault="00000000" w:rsidRPr="00000000" w14:paraId="0000002B">
      <w:pPr>
        <w:spacing w:after="240" w:before="240" w:lineRule="auto"/>
        <w:rPr/>
      </w:pPr>
      <w:r w:rsidDel="00000000" w:rsidR="00000000" w:rsidRPr="00000000">
        <w:rPr>
          <w:rtl w:val="0"/>
        </w:rPr>
        <w:t xml:space="preserve">Includes:</w:t>
      </w:r>
    </w:p>
    <w:p w:rsidR="00000000" w:rsidDel="00000000" w:rsidP="00000000" w:rsidRDefault="00000000" w:rsidRPr="00000000" w14:paraId="0000002C">
      <w:pPr>
        <w:numPr>
          <w:ilvl w:val="0"/>
          <w:numId w:val="5"/>
        </w:numPr>
        <w:spacing w:after="0" w:afterAutospacing="0" w:before="240" w:lineRule="auto"/>
        <w:ind w:left="720" w:hanging="360"/>
      </w:pPr>
      <w:r w:rsidDel="00000000" w:rsidR="00000000" w:rsidRPr="00000000">
        <w:rPr>
          <w:rtl w:val="0"/>
        </w:rPr>
        <w:t xml:space="preserve">All Community Supporter benefits</w:t>
      </w:r>
    </w:p>
    <w:p w:rsidR="00000000" w:rsidDel="00000000" w:rsidP="00000000" w:rsidRDefault="00000000" w:rsidRPr="00000000" w14:paraId="0000002D">
      <w:pPr>
        <w:numPr>
          <w:ilvl w:val="0"/>
          <w:numId w:val="5"/>
        </w:numPr>
        <w:spacing w:after="0" w:afterAutospacing="0" w:before="0" w:beforeAutospacing="0" w:lineRule="auto"/>
        <w:ind w:left="720" w:hanging="360"/>
      </w:pPr>
      <w:r w:rsidDel="00000000" w:rsidR="00000000" w:rsidRPr="00000000">
        <w:rPr>
          <w:rtl w:val="0"/>
        </w:rPr>
        <w:t xml:space="preserve">Verbal group thank-you at the event</w:t>
      </w:r>
    </w:p>
    <w:p w:rsidR="00000000" w:rsidDel="00000000" w:rsidP="00000000" w:rsidRDefault="00000000" w:rsidRPr="00000000" w14:paraId="0000002E">
      <w:pPr>
        <w:numPr>
          <w:ilvl w:val="0"/>
          <w:numId w:val="5"/>
        </w:numPr>
        <w:spacing w:after="0" w:afterAutospacing="0" w:before="0" w:beforeAutospacing="0" w:lineRule="auto"/>
        <w:ind w:left="720" w:hanging="360"/>
      </w:pPr>
      <w:r w:rsidDel="00000000" w:rsidR="00000000" w:rsidRPr="00000000">
        <w:rPr>
          <w:rtl w:val="0"/>
        </w:rPr>
        <w:t xml:space="preserve">Optional inclusion of one approved resource or item</w:t>
      </w:r>
    </w:p>
    <w:p w:rsidR="00000000" w:rsidDel="00000000" w:rsidP="00000000" w:rsidRDefault="00000000" w:rsidRPr="00000000" w14:paraId="0000002F">
      <w:pPr>
        <w:numPr>
          <w:ilvl w:val="0"/>
          <w:numId w:val="5"/>
        </w:numPr>
        <w:spacing w:after="240" w:before="0" w:beforeAutospacing="0" w:lineRule="auto"/>
        <w:ind w:left="720" w:hanging="360"/>
      </w:pPr>
      <w:r w:rsidDel="00000000" w:rsidR="00000000" w:rsidRPr="00000000">
        <w:rPr>
          <w:rtl w:val="0"/>
        </w:rPr>
        <w:t xml:space="preserve">Name/logo in post-event email</w:t>
      </w:r>
    </w:p>
    <w:p w:rsidR="00000000" w:rsidDel="00000000" w:rsidP="00000000" w:rsidRDefault="00000000" w:rsidRPr="00000000" w14:paraId="00000030">
      <w:pPr>
        <w:spacing w:after="240" w:before="240" w:lineRule="auto"/>
        <w:rPr/>
      </w:pPr>
      <w:r w:rsidDel="00000000" w:rsidR="00000000" w:rsidRPr="00000000">
        <w:rPr>
          <w:rtl w:val="0"/>
        </w:rPr>
        <w:t xml:space="preserve">(3–5 per event)</w:t>
      </w:r>
    </w:p>
    <w:p w:rsidR="00000000" w:rsidDel="00000000" w:rsidP="00000000" w:rsidRDefault="00000000" w:rsidRPr="00000000" w14:paraId="0000003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2">
      <w:pPr>
        <w:pStyle w:val="Heading3"/>
        <w:keepNext w:val="0"/>
        <w:keepLines w:val="0"/>
        <w:spacing w:before="280" w:lineRule="auto"/>
        <w:rPr>
          <w:b w:val="1"/>
          <w:bCs w:val="1"/>
          <w:color w:val="000000"/>
          <w:sz w:val="26"/>
          <w:szCs w:val="26"/>
        </w:rPr>
      </w:pPr>
      <w:bookmarkStart w:colFirst="0" w:colLast="0" w:name="_md9gv74qtu92" w:id="8"/>
      <w:bookmarkEnd w:id="8"/>
      <w:r w:rsidDel="00000000" w:rsidR="00000000" w:rsidRPr="00000000">
        <w:rPr>
          <w:b w:val="1"/>
          <w:bCs w:val="1"/>
          <w:color w:val="000000"/>
          <w:sz w:val="26"/>
          <w:szCs w:val="26"/>
          <w:rtl w:val="0"/>
        </w:rPr>
        <w:t xml:space="preserve">🌳 Anchor Supporter — $750–$1,000</w:t>
      </w:r>
    </w:p>
    <w:p w:rsidR="00000000" w:rsidDel="00000000" w:rsidP="00000000" w:rsidRDefault="00000000" w:rsidRPr="00000000" w14:paraId="00000033">
      <w:pPr>
        <w:spacing w:after="240" w:before="240" w:lineRule="auto"/>
        <w:rPr/>
      </w:pPr>
      <w:r w:rsidDel="00000000" w:rsidR="00000000" w:rsidRPr="00000000">
        <w:rPr>
          <w:rtl w:val="0"/>
        </w:rPr>
        <w:t xml:space="preserve">Limited availability</w:t>
      </w:r>
    </w:p>
    <w:p w:rsidR="00000000" w:rsidDel="00000000" w:rsidP="00000000" w:rsidRDefault="00000000" w:rsidRPr="00000000" w14:paraId="00000034">
      <w:pPr>
        <w:spacing w:after="240" w:before="240" w:lineRule="auto"/>
        <w:rPr/>
      </w:pPr>
      <w:r w:rsidDel="00000000" w:rsidR="00000000" w:rsidRPr="00000000">
        <w:rPr>
          <w:rtl w:val="0"/>
        </w:rPr>
        <w:t xml:space="preserve">Includes:</w:t>
      </w:r>
    </w:p>
    <w:p w:rsidR="00000000" w:rsidDel="00000000" w:rsidP="00000000" w:rsidRDefault="00000000" w:rsidRPr="00000000" w14:paraId="00000035">
      <w:pPr>
        <w:numPr>
          <w:ilvl w:val="0"/>
          <w:numId w:val="8"/>
        </w:numPr>
        <w:spacing w:after="0" w:afterAutospacing="0" w:before="240" w:lineRule="auto"/>
        <w:ind w:left="720" w:hanging="360"/>
      </w:pPr>
      <w:r w:rsidDel="00000000" w:rsidR="00000000" w:rsidRPr="00000000">
        <w:rPr>
          <w:rtl w:val="0"/>
        </w:rPr>
        <w:t xml:space="preserve">Prominent recognition across materials</w:t>
      </w:r>
    </w:p>
    <w:p w:rsidR="00000000" w:rsidDel="00000000" w:rsidP="00000000" w:rsidRDefault="00000000" w:rsidRPr="00000000" w14:paraId="00000036">
      <w:pPr>
        <w:numPr>
          <w:ilvl w:val="0"/>
          <w:numId w:val="8"/>
        </w:numPr>
        <w:spacing w:after="0" w:afterAutospacing="0" w:before="0" w:beforeAutospacing="0" w:lineRule="auto"/>
        <w:ind w:left="720" w:hanging="360"/>
      </w:pPr>
      <w:r w:rsidDel="00000000" w:rsidR="00000000" w:rsidRPr="00000000">
        <w:rPr>
          <w:rtl w:val="0"/>
        </w:rPr>
        <w:t xml:space="preserve">Brief, values-aligned mention (1–2 minutes, scripted)</w:t>
      </w:r>
    </w:p>
    <w:p w:rsidR="00000000" w:rsidDel="00000000" w:rsidP="00000000" w:rsidRDefault="00000000" w:rsidRPr="00000000" w14:paraId="00000037">
      <w:pPr>
        <w:numPr>
          <w:ilvl w:val="0"/>
          <w:numId w:val="8"/>
        </w:numPr>
        <w:spacing w:after="0" w:afterAutospacing="0" w:before="0" w:beforeAutospacing="0" w:lineRule="auto"/>
        <w:ind w:left="720" w:hanging="360"/>
      </w:pPr>
      <w:r w:rsidDel="00000000" w:rsidR="00000000" w:rsidRPr="00000000">
        <w:rPr>
          <w:rtl w:val="0"/>
        </w:rPr>
        <w:t xml:space="preserve">Optional table at in-person events</w:t>
      </w:r>
    </w:p>
    <w:p w:rsidR="00000000" w:rsidDel="00000000" w:rsidP="00000000" w:rsidRDefault="00000000" w:rsidRPr="00000000" w14:paraId="00000038">
      <w:pPr>
        <w:numPr>
          <w:ilvl w:val="0"/>
          <w:numId w:val="8"/>
        </w:numPr>
        <w:spacing w:after="240" w:before="0" w:beforeAutospacing="0" w:lineRule="auto"/>
        <w:ind w:left="720" w:hanging="360"/>
      </w:pPr>
      <w:r w:rsidDel="00000000" w:rsidR="00000000" w:rsidRPr="00000000">
        <w:rPr>
          <w:rtl w:val="0"/>
        </w:rPr>
        <w:t xml:space="preserve">Co-branded community resource</w:t>
      </w:r>
    </w:p>
    <w:p w:rsidR="00000000" w:rsidDel="00000000" w:rsidP="00000000" w:rsidRDefault="00000000" w:rsidRPr="00000000" w14:paraId="00000039">
      <w:pPr>
        <w:spacing w:after="240" w:before="240" w:lineRule="auto"/>
        <w:rPr/>
      </w:pPr>
      <w:r w:rsidDel="00000000" w:rsidR="00000000" w:rsidRPr="00000000">
        <w:rPr>
          <w:rtl w:val="0"/>
        </w:rPr>
        <w:t xml:space="preserve">(1 max, when aligned)</w:t>
      </w:r>
    </w:p>
    <w:p w:rsidR="00000000" w:rsidDel="00000000" w:rsidP="00000000" w:rsidRDefault="00000000" w:rsidRPr="00000000" w14:paraId="0000003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sz w:val="34"/>
          <w:szCs w:val="34"/>
        </w:rPr>
      </w:pPr>
      <w:bookmarkStart w:colFirst="0" w:colLast="0" w:name="_3ldu5usocceq" w:id="9"/>
      <w:bookmarkEnd w:id="9"/>
      <w:r w:rsidDel="00000000" w:rsidR="00000000" w:rsidRPr="00000000">
        <w:rPr>
          <w:b w:val="1"/>
          <w:bCs w:val="1"/>
          <w:sz w:val="34"/>
          <w:szCs w:val="34"/>
          <w:rtl w:val="0"/>
        </w:rPr>
        <w:t xml:space="preserve">Community Member Sponsors</w:t>
      </w:r>
    </w:p>
    <w:p w:rsidR="00000000" w:rsidDel="00000000" w:rsidP="00000000" w:rsidRDefault="00000000" w:rsidRPr="00000000" w14:paraId="0000003C">
      <w:pPr>
        <w:spacing w:after="240" w:before="240" w:lineRule="auto"/>
        <w:rPr/>
      </w:pPr>
      <w:r w:rsidDel="00000000" w:rsidR="00000000" w:rsidRPr="00000000">
        <w:rPr>
          <w:rtl w:val="0"/>
        </w:rPr>
        <w:t xml:space="preserve">Community members who attend are welcome to sponsor at any level. Sponsorship does not increase visibility or access—it simply helps keep events free and sustainable.</w:t>
      </w:r>
    </w:p>
    <w:p w:rsidR="00000000" w:rsidDel="00000000" w:rsidP="00000000" w:rsidRDefault="00000000" w:rsidRPr="00000000" w14:paraId="0000003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sz w:val="34"/>
          <w:szCs w:val="34"/>
        </w:rPr>
      </w:pPr>
      <w:bookmarkStart w:colFirst="0" w:colLast="0" w:name="_gtybvivehg9v" w:id="10"/>
      <w:bookmarkEnd w:id="10"/>
      <w:r w:rsidDel="00000000" w:rsidR="00000000" w:rsidRPr="00000000">
        <w:rPr>
          <w:b w:val="1"/>
          <w:bCs w:val="1"/>
          <w:sz w:val="34"/>
          <w:szCs w:val="34"/>
          <w:rtl w:val="0"/>
        </w:rPr>
        <w:t xml:space="preserve">Sponsor Participation Guidelines </w:t>
      </w:r>
    </w:p>
    <w:p w:rsidR="00000000" w:rsidDel="00000000" w:rsidP="00000000" w:rsidRDefault="00000000" w:rsidRPr="00000000" w14:paraId="0000003F">
      <w:pPr>
        <w:spacing w:after="240" w:before="240" w:lineRule="auto"/>
        <w:rPr/>
      </w:pPr>
      <w:r w:rsidDel="00000000" w:rsidR="00000000" w:rsidRPr="00000000">
        <w:rPr>
          <w:rtl w:val="0"/>
        </w:rPr>
        <w:t xml:space="preserve">To protect the integrity of the space:</w:t>
      </w:r>
    </w:p>
    <w:p w:rsidR="00000000" w:rsidDel="00000000" w:rsidP="00000000" w:rsidRDefault="00000000" w:rsidRPr="00000000" w14:paraId="00000040">
      <w:pPr>
        <w:numPr>
          <w:ilvl w:val="0"/>
          <w:numId w:val="4"/>
        </w:numPr>
        <w:spacing w:after="0" w:afterAutospacing="0" w:before="240" w:lineRule="auto"/>
        <w:ind w:left="720" w:hanging="360"/>
      </w:pPr>
      <w:r w:rsidDel="00000000" w:rsidR="00000000" w:rsidRPr="00000000">
        <w:rPr>
          <w:rtl w:val="0"/>
        </w:rPr>
        <w:t xml:space="preserve">Sales pitches or presentations are considered on a case by case basis if connected to the topic and intention of the events</w:t>
      </w:r>
    </w:p>
    <w:p w:rsidR="00000000" w:rsidDel="00000000" w:rsidP="00000000" w:rsidRDefault="00000000" w:rsidRPr="00000000" w14:paraId="00000041">
      <w:pPr>
        <w:numPr>
          <w:ilvl w:val="0"/>
          <w:numId w:val="4"/>
        </w:numPr>
        <w:spacing w:after="0" w:afterAutospacing="0" w:before="0" w:beforeAutospacing="0" w:lineRule="auto"/>
        <w:ind w:left="720" w:hanging="360"/>
      </w:pPr>
      <w:r w:rsidDel="00000000" w:rsidR="00000000" w:rsidRPr="00000000">
        <w:rPr>
          <w:rtl w:val="0"/>
        </w:rPr>
        <w:t xml:space="preserve">No email list access</w:t>
      </w:r>
    </w:p>
    <w:p w:rsidR="00000000" w:rsidDel="00000000" w:rsidP="00000000" w:rsidRDefault="00000000" w:rsidRPr="00000000" w14:paraId="00000042">
      <w:pPr>
        <w:numPr>
          <w:ilvl w:val="0"/>
          <w:numId w:val="4"/>
        </w:numPr>
        <w:spacing w:after="0" w:afterAutospacing="0" w:before="0" w:beforeAutospacing="0" w:lineRule="auto"/>
        <w:ind w:left="720" w:hanging="360"/>
      </w:pPr>
      <w:r w:rsidDel="00000000" w:rsidR="00000000" w:rsidRPr="00000000">
        <w:rPr>
          <w:rtl w:val="0"/>
        </w:rPr>
        <w:t xml:space="preserve">No pressure or follow-up expectations</w:t>
      </w:r>
    </w:p>
    <w:p w:rsidR="00000000" w:rsidDel="00000000" w:rsidP="00000000" w:rsidRDefault="00000000" w:rsidRPr="00000000" w14:paraId="00000043">
      <w:pPr>
        <w:numPr>
          <w:ilvl w:val="0"/>
          <w:numId w:val="4"/>
        </w:numPr>
        <w:spacing w:after="0" w:afterAutospacing="0" w:before="0" w:beforeAutospacing="0" w:lineRule="auto"/>
        <w:ind w:left="720" w:hanging="360"/>
      </w:pPr>
      <w:r w:rsidDel="00000000" w:rsidR="00000000" w:rsidRPr="00000000">
        <w:rPr>
          <w:rtl w:val="0"/>
        </w:rPr>
        <w:t xml:space="preserve">Resources must be supportive or educational</w:t>
      </w:r>
    </w:p>
    <w:p w:rsidR="00000000" w:rsidDel="00000000" w:rsidP="00000000" w:rsidRDefault="00000000" w:rsidRPr="00000000" w14:paraId="00000044">
      <w:pPr>
        <w:numPr>
          <w:ilvl w:val="0"/>
          <w:numId w:val="4"/>
        </w:numPr>
        <w:spacing w:after="240" w:before="0" w:beforeAutospacing="0" w:lineRule="auto"/>
        <w:ind w:left="720" w:hanging="360"/>
      </w:pPr>
      <w:r w:rsidDel="00000000" w:rsidR="00000000" w:rsidRPr="00000000">
        <w:rPr>
          <w:rtl w:val="0"/>
        </w:rPr>
        <w:t xml:space="preserve">Community safety comes first</w:t>
      </w:r>
    </w:p>
    <w:p w:rsidR="00000000" w:rsidDel="00000000" w:rsidP="00000000" w:rsidRDefault="00000000" w:rsidRPr="00000000" w14:paraId="00000045">
      <w:pPr>
        <w:spacing w:after="240" w:before="240" w:lineRule="auto"/>
        <w:rPr/>
      </w:pPr>
      <w:r w:rsidDel="00000000" w:rsidR="00000000" w:rsidRPr="00000000">
        <w:rPr>
          <w:rtl w:val="0"/>
        </w:rPr>
        <w:t xml:space="preserve">We review all sponsorships to ensure alignment.</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